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firstLine="0"/>
        <w:jc w:val="center"/>
        <w:rPr>
          <w:sz w:val="24"/>
          <w:szCs w:val="24"/>
          <w:vertAlign w:val="baseline"/>
        </w:rPr>
      </w:pPr>
      <w:r w:rsidDel="00000000" w:rsidR="00000000" w:rsidRPr="00000000">
        <w:rPr>
          <w:sz w:val="24"/>
          <w:szCs w:val="24"/>
          <w:vertAlign w:val="baseline"/>
          <w:rtl w:val="0"/>
        </w:rPr>
        <w:t xml:space="preserve">COMBINED NOTICE OF FINDING OF NO SIGNIFICANT IMPACT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firstLine="0"/>
        <w:jc w:val="center"/>
        <w:rPr>
          <w:sz w:val="24"/>
          <w:szCs w:val="24"/>
          <w:vertAlign w:val="baseline"/>
        </w:rPr>
      </w:pPr>
      <w:r w:rsidDel="00000000" w:rsidR="00000000" w:rsidRPr="00000000">
        <w:rPr>
          <w:sz w:val="24"/>
          <w:szCs w:val="24"/>
          <w:vertAlign w:val="baseline"/>
          <w:rtl w:val="0"/>
        </w:rPr>
        <w:t xml:space="preserve">AND INTENT TO REQUEST RELEASE OF FUNDS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lineRule="auto"/>
        <w:ind w:firstLine="0"/>
        <w:rPr>
          <w:sz w:val="24"/>
          <w:szCs w:val="24"/>
          <w:vertAlign w:val="baseline"/>
        </w:rPr>
      </w:pPr>
      <w:r w:rsidDel="00000000" w:rsidR="00000000" w:rsidRPr="00000000">
        <w:rPr>
          <w:rtl w:val="0"/>
        </w:rPr>
      </w:r>
    </w:p>
    <w:p w:rsidR="00000000" w:rsidDel="00000000" w:rsidP="00000000" w:rsidRDefault="00000000" w:rsidRPr="00000000" w14:paraId="00000004">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rPr>
          <w:b w:val="0"/>
          <w:bCs w:val="0"/>
          <w:i w:val="1"/>
          <w:iCs w:val="1"/>
          <w:sz w:val="24"/>
          <w:szCs w:val="24"/>
        </w:rPr>
      </w:pPr>
      <w:bookmarkStart w:colFirst="0" w:colLast="0" w:name="_4pjc8jmryqzb" w:id="0"/>
      <w:bookmarkEnd w:id="0"/>
      <w:r w:rsidDel="00000000" w:rsidR="00000000" w:rsidRPr="00000000">
        <w:rPr>
          <w:i w:val="1"/>
          <w:iCs w:val="1"/>
          <w:sz w:val="24"/>
          <w:szCs w:val="24"/>
          <w:rtl w:val="0"/>
        </w:rPr>
        <w:t xml:space="preserve">Date of Notice Posting:</w:t>
      </w:r>
      <w:r w:rsidDel="00000000" w:rsidR="00000000" w:rsidRPr="00000000">
        <w:rPr>
          <w:b w:val="0"/>
          <w:bCs w:val="0"/>
          <w:i w:val="1"/>
          <w:iCs w:val="1"/>
          <w:sz w:val="24"/>
          <w:szCs w:val="24"/>
          <w:rtl w:val="0"/>
        </w:rPr>
        <w:t xml:space="preserve"> December 11, 2025</w:t>
      </w:r>
    </w:p>
    <w:p w:rsidR="00000000" w:rsidDel="00000000" w:rsidP="00000000" w:rsidRDefault="00000000" w:rsidRPr="00000000" w14:paraId="00000005">
      <w:pPr>
        <w:widowControl w:val="1"/>
        <w:spacing w:after="0" w:lineRule="auto"/>
        <w:jc w:val="center"/>
        <w:rPr>
          <w:sz w:val="28"/>
          <w:szCs w:val="28"/>
        </w:rPr>
      </w:pPr>
      <w:r w:rsidDel="00000000" w:rsidR="00000000" w:rsidRPr="00000000">
        <w:rPr>
          <w:rtl w:val="0"/>
        </w:rPr>
      </w:r>
    </w:p>
    <w:p w:rsidR="00000000" w:rsidDel="00000000" w:rsidP="00000000" w:rsidRDefault="00000000" w:rsidRPr="00000000" w14:paraId="00000006">
      <w:pPr>
        <w:widowControl w:val="1"/>
        <w:spacing w:after="0" w:lineRule="auto"/>
        <w:rPr>
          <w:sz w:val="24"/>
          <w:szCs w:val="24"/>
        </w:rPr>
      </w:pPr>
      <w:r w:rsidDel="00000000" w:rsidR="00000000" w:rsidRPr="00000000">
        <w:rPr>
          <w:sz w:val="24"/>
          <w:szCs w:val="24"/>
          <w:rtl w:val="0"/>
        </w:rPr>
        <w:t xml:space="preserve">Project Name: Woodloch CDBG-DR-240067-046-E234-drainage</w:t>
      </w:r>
    </w:p>
    <w:p w:rsidR="00000000" w:rsidDel="00000000" w:rsidP="00000000" w:rsidRDefault="00000000" w:rsidRPr="00000000" w14:paraId="00000007">
      <w:pPr>
        <w:widowControl w:val="1"/>
        <w:spacing w:after="0" w:lineRule="auto"/>
        <w:rPr>
          <w:sz w:val="24"/>
          <w:szCs w:val="24"/>
        </w:rPr>
      </w:pPr>
      <w:r w:rsidDel="00000000" w:rsidR="00000000" w:rsidRPr="00000000">
        <w:rPr>
          <w:sz w:val="24"/>
          <w:szCs w:val="24"/>
          <w:rtl w:val="0"/>
        </w:rPr>
        <w:t xml:space="preserve">State/Local Identifier: 240067-046-E234 / B-19-DF-48-000</w:t>
      </w:r>
    </w:p>
    <w:p w:rsidR="00000000" w:rsidDel="00000000" w:rsidP="00000000" w:rsidRDefault="00000000" w:rsidRPr="00000000" w14:paraId="00000008">
      <w:pPr>
        <w:widowControl w:val="1"/>
        <w:spacing w:after="0" w:lineRule="auto"/>
        <w:rPr>
          <w:b w:val="1"/>
          <w:bCs w:val="1"/>
          <w:sz w:val="24"/>
          <w:szCs w:val="24"/>
        </w:rPr>
      </w:pPr>
      <w:r w:rsidDel="00000000" w:rsidR="00000000" w:rsidRPr="00000000">
        <w:rPr>
          <w:rtl w:val="0"/>
        </w:rPr>
      </w:r>
    </w:p>
    <w:p w:rsidR="00000000" w:rsidDel="00000000" w:rsidP="00000000" w:rsidRDefault="00000000" w:rsidRPr="00000000" w14:paraId="00000009">
      <w:pPr>
        <w:spacing w:after="0" w:lineRule="auto"/>
        <w:rPr>
          <w:b w:val="1"/>
          <w:bCs w:val="1"/>
          <w:sz w:val="24"/>
          <w:szCs w:val="24"/>
        </w:rPr>
      </w:pPr>
      <w:r w:rsidDel="00000000" w:rsidR="00000000" w:rsidRPr="00000000">
        <w:rPr>
          <w:b w:val="1"/>
          <w:bCs w:val="1"/>
          <w:sz w:val="24"/>
          <w:szCs w:val="24"/>
          <w:rtl w:val="0"/>
        </w:rPr>
        <w:t xml:space="preserve">Contact: </w:t>
      </w:r>
    </w:p>
    <w:p w:rsidR="00000000" w:rsidDel="00000000" w:rsidP="00000000" w:rsidRDefault="00000000" w:rsidRPr="00000000" w14:paraId="0000000A">
      <w:pPr>
        <w:widowControl w:val="1"/>
        <w:spacing w:after="0" w:lineRule="auto"/>
        <w:rPr>
          <w:sz w:val="24"/>
          <w:szCs w:val="24"/>
        </w:rPr>
      </w:pPr>
      <w:r w:rsidDel="00000000" w:rsidR="00000000" w:rsidRPr="00000000">
        <w:rPr>
          <w:sz w:val="24"/>
          <w:szCs w:val="24"/>
          <w:rtl w:val="0"/>
        </w:rPr>
        <w:t xml:space="preserve">Town of Woodloch City Hall</w:t>
      </w:r>
    </w:p>
    <w:p w:rsidR="00000000" w:rsidDel="00000000" w:rsidP="00000000" w:rsidRDefault="00000000" w:rsidRPr="00000000" w14:paraId="0000000B">
      <w:pPr>
        <w:widowControl w:val="1"/>
        <w:spacing w:after="0" w:lineRule="auto"/>
        <w:rPr>
          <w:sz w:val="24"/>
          <w:szCs w:val="24"/>
        </w:rPr>
      </w:pPr>
      <w:r w:rsidDel="00000000" w:rsidR="00000000" w:rsidRPr="00000000">
        <w:rPr>
          <w:sz w:val="24"/>
          <w:szCs w:val="24"/>
          <w:rtl w:val="0"/>
        </w:rPr>
        <w:t xml:space="preserve">2620 N Woodloch Street</w:t>
      </w:r>
    </w:p>
    <w:p w:rsidR="00000000" w:rsidDel="00000000" w:rsidP="00000000" w:rsidRDefault="00000000" w:rsidRPr="00000000" w14:paraId="0000000C">
      <w:pPr>
        <w:widowControl w:val="1"/>
        <w:spacing w:after="0" w:lineRule="auto"/>
        <w:rPr>
          <w:sz w:val="24"/>
          <w:szCs w:val="24"/>
        </w:rPr>
      </w:pPr>
      <w:r w:rsidDel="00000000" w:rsidR="00000000" w:rsidRPr="00000000">
        <w:rPr>
          <w:sz w:val="24"/>
          <w:szCs w:val="24"/>
          <w:rtl w:val="0"/>
        </w:rPr>
        <w:t xml:space="preserve">Conroe, TX 77385</w:t>
      </w:r>
    </w:p>
    <w:p w:rsidR="00000000" w:rsidDel="00000000" w:rsidP="00000000" w:rsidRDefault="00000000" w:rsidRPr="00000000" w14:paraId="0000000D">
      <w:pPr>
        <w:widowControl w:val="1"/>
        <w:spacing w:after="0" w:lineRule="auto"/>
        <w:rPr>
          <w:sz w:val="24"/>
          <w:szCs w:val="24"/>
        </w:rPr>
      </w:pPr>
      <w:r w:rsidDel="00000000" w:rsidR="00000000" w:rsidRPr="00000000">
        <w:rPr>
          <w:sz w:val="24"/>
          <w:szCs w:val="24"/>
          <w:rtl w:val="0"/>
        </w:rPr>
        <w:t xml:space="preserve">(936) 321-3700</w:t>
      </w:r>
    </w:p>
    <w:p w:rsidR="00000000" w:rsidDel="00000000" w:rsidP="00000000" w:rsidRDefault="00000000" w:rsidRPr="00000000" w14:paraId="0000000E">
      <w:pPr>
        <w:widowControl w:val="1"/>
        <w:spacing w:after="0" w:lineRule="auto"/>
        <w:rPr>
          <w:sz w:val="24"/>
          <w:szCs w:val="24"/>
        </w:rPr>
      </w:pPr>
      <w:r w:rsidDel="00000000" w:rsidR="00000000" w:rsidRPr="00000000">
        <w:rPr>
          <w:sz w:val="24"/>
          <w:szCs w:val="24"/>
          <w:rtl w:val="0"/>
        </w:rPr>
        <w:t xml:space="preserve">Email: mayor@woodlochtx.org</w:t>
      </w:r>
    </w:p>
    <w:p w:rsidR="00000000" w:rsidDel="00000000" w:rsidP="00000000" w:rsidRDefault="00000000" w:rsidRPr="00000000" w14:paraId="0000000F">
      <w:pPr>
        <w:widowControl w:val="1"/>
        <w:spacing w:after="0" w:lineRule="auto"/>
        <w:rPr>
          <w:sz w:val="24"/>
          <w:szCs w:val="24"/>
        </w:rPr>
      </w:pPr>
      <w:r w:rsidDel="00000000" w:rsidR="00000000" w:rsidRPr="00000000">
        <w:rPr>
          <w:rtl w:val="0"/>
        </w:rPr>
      </w:r>
    </w:p>
    <w:p w:rsidR="00000000" w:rsidDel="00000000" w:rsidP="00000000" w:rsidRDefault="00000000" w:rsidRPr="00000000" w14:paraId="00000010">
      <w:pPr>
        <w:pageBreakBefore w:val="0"/>
        <w:widowControl w:val="1"/>
        <w:pBdr>
          <w:top w:space="0" w:sz="0" w:val="nil"/>
          <w:left w:space="0" w:sz="0" w:val="nil"/>
          <w:bottom w:space="0" w:sz="0" w:val="nil"/>
          <w:right w:space="0" w:sz="0" w:val="nil"/>
          <w:between w:space="0" w:sz="0" w:val="nil"/>
        </w:pBdr>
        <w:shd w:fill="auto" w:val="clear"/>
        <w:spacing w:after="0" w:lineRule="auto"/>
        <w:rPr>
          <w:b w:val="1"/>
          <w:bCs w:val="1"/>
          <w:sz w:val="24"/>
          <w:szCs w:val="24"/>
        </w:rPr>
      </w:pPr>
      <w:r w:rsidDel="00000000" w:rsidR="00000000" w:rsidRPr="00000000">
        <w:rPr>
          <w:sz w:val="24"/>
          <w:szCs w:val="24"/>
          <w:rtl w:val="0"/>
        </w:rPr>
        <w:t xml:space="preserve">These notices shall satisfy two separate but related procedural requirements for activities to be undertaken by the </w:t>
      </w:r>
      <w:r w:rsidDel="00000000" w:rsidR="00000000" w:rsidRPr="00000000">
        <w:rPr>
          <w:b w:val="1"/>
          <w:bCs w:val="1"/>
          <w:sz w:val="24"/>
          <w:szCs w:val="24"/>
          <w:rtl w:val="0"/>
        </w:rPr>
        <w:t xml:space="preserve">Town of Woodloch.</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sz w:val="24"/>
          <w:szCs w:val="24"/>
          <w:rtl w:val="0"/>
        </w:rPr>
        <w:t xml:space="preserve">REQUEST FOR RELEASE OF FUNDS</w:t>
      </w:r>
    </w:p>
    <w:p w:rsidR="00000000" w:rsidDel="00000000" w:rsidP="00000000" w:rsidRDefault="00000000" w:rsidRPr="00000000" w14:paraId="00000013">
      <w:pPr>
        <w:pageBreakBefore w:val="0"/>
        <w:widowControl w:val="1"/>
        <w:pBdr>
          <w:top w:space="0" w:sz="0" w:val="nil"/>
          <w:left w:space="0" w:sz="0" w:val="nil"/>
          <w:bottom w:space="0" w:sz="0" w:val="nil"/>
          <w:right w:space="0" w:sz="0" w:val="nil"/>
          <w:between w:space="0" w:sz="0" w:val="nil"/>
        </w:pBdr>
        <w:shd w:fill="auto" w:val="clear"/>
        <w:spacing w:after="0" w:lineRule="auto"/>
        <w:rPr>
          <w:b w:val="1"/>
          <w:bCs w:val="1"/>
          <w:sz w:val="24"/>
          <w:szCs w:val="24"/>
        </w:rPr>
      </w:pPr>
      <w:r w:rsidDel="00000000" w:rsidR="00000000" w:rsidRPr="00000000">
        <w:rPr>
          <w:sz w:val="24"/>
          <w:szCs w:val="24"/>
          <w:rtl w:val="0"/>
        </w:rPr>
        <w:t xml:space="preserve">On or about </w:t>
      </w:r>
      <w:r w:rsidDel="00000000" w:rsidR="00000000" w:rsidRPr="00000000">
        <w:rPr>
          <w:b w:val="1"/>
          <w:bCs w:val="1"/>
          <w:sz w:val="24"/>
          <w:szCs w:val="24"/>
          <w:rtl w:val="0"/>
        </w:rPr>
        <w:t xml:space="preserve">December 30, 2025 </w:t>
      </w:r>
      <w:r w:rsidDel="00000000" w:rsidR="00000000" w:rsidRPr="00000000">
        <w:rPr>
          <w:sz w:val="24"/>
          <w:szCs w:val="24"/>
          <w:rtl w:val="0"/>
        </w:rPr>
        <w:t xml:space="preserve">the</w:t>
      </w:r>
      <w:r w:rsidDel="00000000" w:rsidR="00000000" w:rsidRPr="00000000">
        <w:rPr>
          <w:b w:val="1"/>
          <w:bCs w:val="1"/>
          <w:sz w:val="24"/>
          <w:szCs w:val="24"/>
          <w:rtl w:val="0"/>
        </w:rPr>
        <w:t xml:space="preserve"> Town of Woodloch,</w:t>
      </w:r>
      <w:r w:rsidDel="00000000" w:rsidR="00000000" w:rsidRPr="00000000">
        <w:rPr>
          <w:sz w:val="24"/>
          <w:szCs w:val="24"/>
          <w:rtl w:val="0"/>
        </w:rPr>
        <w:t xml:space="preserve"> </w:t>
      </w:r>
      <w:r w:rsidDel="00000000" w:rsidR="00000000" w:rsidRPr="00000000">
        <w:rPr>
          <w:sz w:val="24"/>
          <w:szCs w:val="24"/>
          <w:rtl w:val="0"/>
        </w:rPr>
        <w:t xml:space="preserve">will submit a request to the General Land Office (GLO) for the release of Community Development Block Grant Disaster Relief (CDBG-DR) funds appropriated under the Supplemental Appropriations for Disaster Relief Requirements Act, 2018 (Pub. L. 115-123), as amended to undertake a project known as </w:t>
      </w:r>
      <w:r w:rsidDel="00000000" w:rsidR="00000000" w:rsidRPr="00000000">
        <w:rPr>
          <w:b w:val="1"/>
          <w:bCs w:val="1"/>
          <w:sz w:val="24"/>
          <w:szCs w:val="24"/>
          <w:rtl w:val="0"/>
        </w:rPr>
        <w:t xml:space="preserve">Woodloch CDBG-DR-240067-046-E234-drainage, #240067-046-E234 / B-19-DF-48-0001</w:t>
      </w:r>
    </w:p>
    <w:p w:rsidR="00000000" w:rsidDel="00000000" w:rsidP="00000000" w:rsidRDefault="00000000" w:rsidRPr="00000000" w14:paraId="00000014">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sz w:val="24"/>
          <w:szCs w:val="24"/>
          <w:rtl w:val="0"/>
        </w:rPr>
        <w:t xml:space="preserve">for the purpose of </w:t>
      </w:r>
      <w:r w:rsidDel="00000000" w:rsidR="00000000" w:rsidRPr="00000000">
        <w:rPr>
          <w:b w:val="1"/>
          <w:bCs w:val="1"/>
          <w:sz w:val="24"/>
          <w:szCs w:val="24"/>
          <w:rtl w:val="0"/>
        </w:rPr>
        <w:t xml:space="preserve">making storm drainage improvements along Woodloch Street in an effort to reduce localized flooding.  </w:t>
      </w:r>
      <w:r w:rsidDel="00000000" w:rsidR="00000000" w:rsidRPr="00000000">
        <w:rPr>
          <w:sz w:val="24"/>
          <w:szCs w:val="24"/>
          <w:rtl w:val="0"/>
        </w:rPr>
        <w:t xml:space="preserve"> </w:t>
      </w:r>
    </w:p>
    <w:p w:rsidR="00000000" w:rsidDel="00000000" w:rsidP="00000000" w:rsidRDefault="00000000" w:rsidRPr="00000000" w14:paraId="00000015">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16">
      <w:pPr>
        <w:widowControl w:val="1"/>
        <w:spacing w:after="0" w:lineRule="auto"/>
        <w:rPr>
          <w:sz w:val="24"/>
          <w:szCs w:val="24"/>
        </w:rPr>
      </w:pPr>
      <w:r w:rsidDel="00000000" w:rsidR="00000000" w:rsidRPr="00000000">
        <w:rPr>
          <w:sz w:val="24"/>
          <w:szCs w:val="24"/>
          <w:rtl w:val="0"/>
        </w:rPr>
        <w:t xml:space="preserve">All work will occur in the Town of Woodloch, Montgomery County, Texas in the following locations:</w:t>
      </w:r>
    </w:p>
    <w:p w:rsidR="00000000" w:rsidDel="00000000" w:rsidP="00000000" w:rsidRDefault="00000000" w:rsidRPr="00000000" w14:paraId="00000017">
      <w:pPr>
        <w:widowControl w:val="1"/>
        <w:spacing w:after="0" w:lineRule="auto"/>
        <w:rPr>
          <w:sz w:val="24"/>
          <w:szCs w:val="24"/>
        </w:rPr>
      </w:pPr>
      <w:r w:rsidDel="00000000" w:rsidR="00000000" w:rsidRPr="00000000">
        <w:rPr>
          <w:rtl w:val="0"/>
        </w:rPr>
      </w:r>
    </w:p>
    <w:p w:rsidR="00000000" w:rsidDel="00000000" w:rsidP="00000000" w:rsidRDefault="00000000" w:rsidRPr="00000000" w14:paraId="00000018">
      <w:pPr>
        <w:widowControl w:val="1"/>
        <w:numPr>
          <w:ilvl w:val="0"/>
          <w:numId w:val="1"/>
        </w:numPr>
        <w:spacing w:after="0" w:lineRule="auto"/>
        <w:ind w:left="720" w:hanging="360"/>
        <w:rPr>
          <w:sz w:val="24"/>
          <w:szCs w:val="24"/>
        </w:rPr>
      </w:pPr>
      <w:r w:rsidDel="00000000" w:rsidR="00000000" w:rsidRPr="00000000">
        <w:rPr>
          <w:sz w:val="24"/>
          <w:szCs w:val="24"/>
          <w:rtl w:val="0"/>
        </w:rPr>
        <w:t xml:space="preserve">ROW from northeast corner of Woodloch north east 30 feet towards West From San Jacinto River.</w:t>
      </w:r>
    </w:p>
    <w:p w:rsidR="00000000" w:rsidDel="00000000" w:rsidP="00000000" w:rsidRDefault="00000000" w:rsidRPr="00000000" w14:paraId="00000019">
      <w:pPr>
        <w:widowControl w:val="1"/>
        <w:numPr>
          <w:ilvl w:val="0"/>
          <w:numId w:val="1"/>
        </w:numPr>
        <w:spacing w:after="0" w:lineRule="auto"/>
        <w:ind w:left="720" w:hanging="360"/>
        <w:rPr>
          <w:sz w:val="24"/>
          <w:szCs w:val="24"/>
        </w:rPr>
      </w:pPr>
      <w:r w:rsidDel="00000000" w:rsidR="00000000" w:rsidRPr="00000000">
        <w:rPr>
          <w:sz w:val="24"/>
          <w:szCs w:val="24"/>
          <w:rtl w:val="0"/>
        </w:rPr>
        <w:t xml:space="preserve">N. Woodloch starting at point 1,958 LF east of Needham Rd. extending east to S. Woodlock 1, 202 LF.</w:t>
      </w:r>
    </w:p>
    <w:p w:rsidR="00000000" w:rsidDel="00000000" w:rsidP="00000000" w:rsidRDefault="00000000" w:rsidRPr="00000000" w14:paraId="0000001A">
      <w:pPr>
        <w:widowControl w:val="1"/>
        <w:spacing w:after="0" w:lineRule="auto"/>
        <w:rPr>
          <w:sz w:val="24"/>
          <w:szCs w:val="24"/>
        </w:rPr>
      </w:pPr>
      <w:r w:rsidDel="00000000" w:rsidR="00000000" w:rsidRPr="00000000">
        <w:rPr>
          <w:rtl w:val="0"/>
        </w:rPr>
      </w:r>
    </w:p>
    <w:p w:rsidR="00000000" w:rsidDel="00000000" w:rsidP="00000000" w:rsidRDefault="00000000" w:rsidRPr="00000000" w14:paraId="0000001B">
      <w:pPr>
        <w:widowControl w:val="1"/>
        <w:spacing w:after="0" w:lineRule="auto"/>
        <w:rPr>
          <w:sz w:val="24"/>
          <w:szCs w:val="24"/>
        </w:rPr>
      </w:pPr>
      <w:r w:rsidDel="00000000" w:rsidR="00000000" w:rsidRPr="00000000">
        <w:rPr>
          <w:sz w:val="24"/>
          <w:szCs w:val="24"/>
          <w:rtl w:val="0"/>
        </w:rPr>
        <w:t xml:space="preserve">Description of the Proposed Project [24 CFR 50.12 &amp; 58.32; 40 CFR 1508.25]: </w:t>
      </w:r>
    </w:p>
    <w:p w:rsidR="00000000" w:rsidDel="00000000" w:rsidP="00000000" w:rsidRDefault="00000000" w:rsidRPr="00000000" w14:paraId="0000001C">
      <w:pPr>
        <w:widowControl w:val="1"/>
        <w:spacing w:after="0" w:lineRule="auto"/>
        <w:rPr>
          <w:sz w:val="24"/>
          <w:szCs w:val="24"/>
        </w:rPr>
      </w:pPr>
      <w:r w:rsidDel="00000000" w:rsidR="00000000" w:rsidRPr="00000000">
        <w:rPr>
          <w:sz w:val="24"/>
          <w:szCs w:val="24"/>
          <w:rtl w:val="0"/>
        </w:rPr>
        <w:t xml:space="preserve">Flood and Drainage Facilities:</w:t>
      </w:r>
    </w:p>
    <w:p w:rsidR="00000000" w:rsidDel="00000000" w:rsidP="00000000" w:rsidRDefault="00000000" w:rsidRPr="00000000" w14:paraId="0000001D">
      <w:pPr>
        <w:widowControl w:val="1"/>
        <w:spacing w:after="0" w:lineRule="auto"/>
        <w:rPr>
          <w:sz w:val="24"/>
          <w:szCs w:val="24"/>
        </w:rPr>
      </w:pPr>
      <w:r w:rsidDel="00000000" w:rsidR="00000000" w:rsidRPr="00000000">
        <w:rPr>
          <w:sz w:val="24"/>
          <w:szCs w:val="24"/>
          <w:rtl w:val="0"/>
        </w:rPr>
        <w:t xml:space="preserve">Subrecipient shall regrade swale, line channel, install riprap and piping, demolish and rehabilitate roadway, install manholes, curb and inlets, and complete associated appurtenances. </w:t>
      </w:r>
    </w:p>
    <w:p w:rsidR="00000000" w:rsidDel="00000000" w:rsidP="00000000" w:rsidRDefault="00000000" w:rsidRPr="00000000" w14:paraId="0000001E">
      <w:pPr>
        <w:widowControl w:val="1"/>
        <w:spacing w:after="0" w:lineRule="auto"/>
        <w:rPr>
          <w:sz w:val="24"/>
          <w:szCs w:val="24"/>
        </w:rPr>
      </w:pPr>
      <w:r w:rsidDel="00000000" w:rsidR="00000000" w:rsidRPr="00000000">
        <w:rPr>
          <w:rtl w:val="0"/>
        </w:rPr>
      </w:r>
    </w:p>
    <w:p w:rsidR="00000000" w:rsidDel="00000000" w:rsidP="00000000" w:rsidRDefault="00000000" w:rsidRPr="00000000" w14:paraId="0000001F">
      <w:pPr>
        <w:widowControl w:val="1"/>
        <w:numPr>
          <w:ilvl w:val="0"/>
          <w:numId w:val="2"/>
        </w:numPr>
        <w:spacing w:after="0" w:lineRule="auto"/>
        <w:ind w:left="720" w:hanging="360"/>
        <w:rPr>
          <w:sz w:val="24"/>
          <w:szCs w:val="24"/>
        </w:rPr>
      </w:pPr>
      <w:r w:rsidDel="00000000" w:rsidR="00000000" w:rsidRPr="00000000">
        <w:rPr>
          <w:sz w:val="24"/>
          <w:szCs w:val="24"/>
          <w:rtl w:val="0"/>
        </w:rPr>
        <w:t xml:space="preserve">Roadway Demolition - 3,400  SY, 6” Subgrade Stabilization and Prep - 3,400  SY, 6-inch Concrete Pavement – 3,400 SY, Concrete Curb - 2,550 LF, 18-inch HDPE Storm Sewer - 40 LF, 24-inch HDPE Storm Sewer - 40 LF, 30-inch HDPE Storm Sewer - 380 LF, 36-inch HDPE Storm Sewer - 320 LF, 36-inch RCP Storm Sewer – 50 LF, 5-inch Concrete Outfall Slope Pavement – 50 SY, Curb Inlet - 8 EA, Storm Sewer Manhole -   2 EA</w:t>
      </w:r>
    </w:p>
    <w:p w:rsidR="00000000" w:rsidDel="00000000" w:rsidP="00000000" w:rsidRDefault="00000000" w:rsidRPr="00000000" w14:paraId="00000020">
      <w:pPr>
        <w:widowControl w:val="1"/>
        <w:spacing w:after="0" w:lineRule="auto"/>
        <w:rPr>
          <w:sz w:val="24"/>
          <w:szCs w:val="24"/>
        </w:rPr>
      </w:pPr>
      <w:r w:rsidDel="00000000" w:rsidR="00000000" w:rsidRPr="00000000">
        <w:rPr>
          <w:rtl w:val="0"/>
        </w:rPr>
      </w:r>
    </w:p>
    <w:p w:rsidR="00000000" w:rsidDel="00000000" w:rsidP="00000000" w:rsidRDefault="00000000" w:rsidRPr="00000000" w14:paraId="00000021">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22">
      <w:pPr>
        <w:widowControl w:val="1"/>
        <w:spacing w:after="0" w:lineRule="auto"/>
        <w:rPr>
          <w:sz w:val="24"/>
          <w:szCs w:val="24"/>
        </w:rPr>
      </w:pPr>
      <w:r w:rsidDel="00000000" w:rsidR="00000000" w:rsidRPr="00000000">
        <w:rPr>
          <w:rtl w:val="0"/>
        </w:rPr>
      </w:r>
    </w:p>
    <w:p w:rsidR="00000000" w:rsidDel="00000000" w:rsidP="00000000" w:rsidRDefault="00000000" w:rsidRPr="00000000" w14:paraId="00000023">
      <w:pPr>
        <w:spacing w:after="0" w:lineRule="auto"/>
        <w:rPr>
          <w:sz w:val="24"/>
          <w:szCs w:val="24"/>
        </w:rPr>
      </w:pPr>
      <w:r w:rsidDel="00000000" w:rsidR="00000000" w:rsidRPr="00000000">
        <w:rPr>
          <w:sz w:val="24"/>
          <w:szCs w:val="24"/>
          <w:rtl w:val="0"/>
        </w:rPr>
        <w:t xml:space="preserve">Project forecast cost $1,010,000 and will be paid for with $1,000,000.00 in HUD CDBG-MIT grant funds administered by the General Land Office and $10,000  in local funds.</w:t>
      </w:r>
    </w:p>
    <w:p w:rsidR="00000000" w:rsidDel="00000000" w:rsidP="00000000" w:rsidRDefault="00000000" w:rsidRPr="00000000" w14:paraId="00000024">
      <w:pPr>
        <w:widowControl w:val="1"/>
        <w:spacing w:after="0" w:lineRule="auto"/>
        <w:rPr>
          <w:sz w:val="24"/>
          <w:szCs w:val="24"/>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sz w:val="24"/>
          <w:szCs w:val="24"/>
          <w:u w:val="single"/>
          <w:rtl w:val="0"/>
        </w:rPr>
        <w:t xml:space="preserve">Project Issues</w:t>
      </w:r>
      <w:r w:rsidDel="00000000" w:rsidR="00000000" w:rsidRPr="00000000">
        <w:rPr>
          <w:sz w:val="24"/>
          <w:szCs w:val="24"/>
          <w:rtl w:val="0"/>
        </w:rPr>
        <w:t xml:space="preserve">: Endangered Species, Floodplain Management and Historic Preservation: A full, detailed list of mitigation measures can be found in the Environmental Review Record.</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27">
      <w:pPr>
        <w:spacing w:after="0" w:lineRule="auto"/>
        <w:rPr>
          <w:sz w:val="24"/>
          <w:szCs w:val="24"/>
        </w:rPr>
      </w:pPr>
      <w:r w:rsidDel="00000000" w:rsidR="00000000" w:rsidRPr="00000000">
        <w:rPr>
          <w:sz w:val="24"/>
          <w:szCs w:val="24"/>
          <w:rtl w:val="0"/>
        </w:rPr>
        <w:t xml:space="preserve">Project Size and Beneficiaries</w:t>
      </w:r>
    </w:p>
    <w:p w:rsidR="00000000" w:rsidDel="00000000" w:rsidP="00000000" w:rsidRDefault="00000000" w:rsidRPr="00000000" w14:paraId="00000028">
      <w:pPr>
        <w:widowControl w:val="1"/>
        <w:spacing w:after="0" w:lineRule="auto"/>
        <w:rPr>
          <w:sz w:val="24"/>
          <w:szCs w:val="24"/>
        </w:rPr>
      </w:pPr>
      <w:r w:rsidDel="00000000" w:rsidR="00000000" w:rsidRPr="00000000">
        <w:rPr>
          <w:sz w:val="24"/>
          <w:szCs w:val="24"/>
          <w:rtl w:val="0"/>
        </w:rPr>
        <w:t xml:space="preserve">The total area of disturbance will be 0.62 acres and will impact 474 persons. Of these persons, 354, or 74.68%, are of low to moderate income.</w:t>
      </w:r>
    </w:p>
    <w:p w:rsidR="00000000" w:rsidDel="00000000" w:rsidP="00000000" w:rsidRDefault="00000000" w:rsidRPr="00000000" w14:paraId="00000029">
      <w:pPr>
        <w:spacing w:after="0" w:lineRule="auto"/>
        <w:rPr>
          <w:sz w:val="24"/>
          <w:szCs w:val="24"/>
        </w:rPr>
      </w:pPr>
      <w:r w:rsidDel="00000000" w:rsidR="00000000" w:rsidRPr="00000000">
        <w:rPr>
          <w:rtl w:val="0"/>
        </w:rPr>
      </w:r>
    </w:p>
    <w:p w:rsidR="00000000" w:rsidDel="00000000" w:rsidP="00000000" w:rsidRDefault="00000000" w:rsidRPr="00000000" w14:paraId="0000002A">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jc w:val="center"/>
        <w:rPr>
          <w:sz w:val="24"/>
          <w:szCs w:val="24"/>
        </w:rPr>
      </w:pPr>
      <w:r w:rsidDel="00000000" w:rsidR="00000000" w:rsidRPr="00000000">
        <w:rPr>
          <w:sz w:val="24"/>
          <w:szCs w:val="24"/>
          <w:rtl w:val="0"/>
        </w:rPr>
        <w:t xml:space="preserve">FINDING OF NO SIGNIFICANT IMPACT</w:t>
      </w:r>
    </w:p>
    <w:p w:rsidR="00000000" w:rsidDel="00000000" w:rsidP="00000000" w:rsidRDefault="00000000" w:rsidRPr="00000000" w14:paraId="0000002B">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rPr>
          <w:sz w:val="24"/>
          <w:szCs w:val="24"/>
        </w:rPr>
      </w:pPr>
      <w:r w:rsidDel="00000000" w:rsidR="00000000" w:rsidRPr="00000000">
        <w:rPr>
          <w:b w:val="0"/>
          <w:bCs w:val="0"/>
          <w:sz w:val="24"/>
          <w:szCs w:val="24"/>
          <w:rtl w:val="0"/>
        </w:rPr>
        <w:t xml:space="preserve">The Town of Woodloch</w:t>
      </w:r>
      <w:r w:rsidDel="00000000" w:rsidR="00000000" w:rsidRPr="00000000">
        <w:rPr>
          <w:b w:val="0"/>
          <w:bCs w:val="0"/>
          <w:i w:val="1"/>
          <w:iCs w:val="1"/>
          <w:sz w:val="24"/>
          <w:szCs w:val="24"/>
          <w:rtl w:val="0"/>
        </w:rPr>
        <w:t xml:space="preserve"> </w:t>
      </w:r>
      <w:r w:rsidDel="00000000" w:rsidR="00000000" w:rsidRPr="00000000">
        <w:rPr>
          <w:b w:val="0"/>
          <w:bCs w:val="0"/>
          <w:sz w:val="24"/>
          <w:szCs w:val="24"/>
          <w:rtl w:val="0"/>
        </w:rPr>
        <w:t xml:space="preserve">has determined that the project will have no significant impact on the human environment.  Therefore, an Environmental Impact Statement under the National Environmental Policy Act of 1969 (NEPA) is not required.  Additional project information is contained in the Environmental Review Record (ERR) on file at the </w:t>
      </w:r>
      <w:r w:rsidDel="00000000" w:rsidR="00000000" w:rsidRPr="00000000">
        <w:rPr>
          <w:sz w:val="24"/>
          <w:szCs w:val="24"/>
          <w:rtl w:val="0"/>
        </w:rPr>
        <w:t xml:space="preserve">Town of Woodloch Town Hall, 2620 N Woodloch Street, Conroe, TX </w:t>
      </w:r>
      <w:r w:rsidDel="00000000" w:rsidR="00000000" w:rsidRPr="00000000">
        <w:rPr>
          <w:b w:val="0"/>
          <w:bCs w:val="0"/>
          <w:sz w:val="24"/>
          <w:szCs w:val="24"/>
          <w:rtl w:val="0"/>
        </w:rPr>
        <w:t xml:space="preserve">and may be examined or copied weekdays 9 A.M to  4 P.M. </w:t>
      </w:r>
      <w:r w:rsidDel="00000000" w:rsidR="00000000" w:rsidRPr="00000000">
        <w:rPr>
          <w:rtl w:val="0"/>
        </w:rPr>
      </w:r>
    </w:p>
    <w:p w:rsidR="00000000" w:rsidDel="00000000" w:rsidP="00000000" w:rsidRDefault="00000000" w:rsidRPr="00000000" w14:paraId="0000002C">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line="276" w:lineRule="auto"/>
        <w:jc w:val="center"/>
        <w:rPr>
          <w:sz w:val="24"/>
          <w:szCs w:val="24"/>
        </w:rPr>
      </w:pPr>
      <w:r w:rsidDel="00000000" w:rsidR="00000000" w:rsidRPr="00000000">
        <w:rPr>
          <w:b w:val="1"/>
          <w:bCs w:val="1"/>
          <w:sz w:val="24"/>
          <w:szCs w:val="24"/>
          <w:rtl w:val="0"/>
        </w:rPr>
        <w:t xml:space="preserve">PUBLIC COMMENTS</w:t>
      </w:r>
      <w:r w:rsidDel="00000000" w:rsidR="00000000" w:rsidRPr="00000000">
        <w:rPr>
          <w:rtl w:val="0"/>
        </w:rPr>
      </w:r>
    </w:p>
    <w:p w:rsidR="00000000" w:rsidDel="00000000" w:rsidP="00000000" w:rsidRDefault="00000000" w:rsidRPr="00000000" w14:paraId="0000002E">
      <w:pPr>
        <w:pageBreakBefore w:val="0"/>
        <w:widowControl w:val="1"/>
        <w:pBdr>
          <w:top w:space="0" w:sz="0" w:val="nil"/>
          <w:left w:space="0" w:sz="0" w:val="nil"/>
          <w:bottom w:space="0" w:sz="0" w:val="nil"/>
          <w:right w:space="0" w:sz="0" w:val="nil"/>
          <w:between w:space="0" w:sz="0" w:val="nil"/>
        </w:pBdr>
        <w:shd w:fill="auto" w:val="clear"/>
        <w:spacing w:after="0" w:lineRule="auto"/>
        <w:rPr>
          <w:i w:val="1"/>
          <w:iCs w:val="1"/>
          <w:sz w:val="24"/>
          <w:szCs w:val="24"/>
        </w:rPr>
      </w:pPr>
      <w:r w:rsidDel="00000000" w:rsidR="00000000" w:rsidRPr="00000000">
        <w:rPr>
          <w:sz w:val="24"/>
          <w:szCs w:val="24"/>
          <w:rtl w:val="0"/>
        </w:rPr>
        <w:t xml:space="preserve">Any individual, group, or agency may submit written comments on the ERR to the </w:t>
      </w:r>
      <w:r w:rsidDel="00000000" w:rsidR="00000000" w:rsidRPr="00000000">
        <w:rPr>
          <w:b w:val="1"/>
          <w:bCs w:val="1"/>
          <w:sz w:val="24"/>
          <w:szCs w:val="24"/>
          <w:rtl w:val="0"/>
        </w:rPr>
        <w:t xml:space="preserve">Town of Woodloch Town Hall, 2620 N Woodloch Street, Conroe, TX 77385. </w:t>
      </w:r>
      <w:r w:rsidDel="00000000" w:rsidR="00000000" w:rsidRPr="00000000">
        <w:rPr>
          <w:i w:val="1"/>
          <w:iCs w:val="1"/>
          <w:sz w:val="24"/>
          <w:szCs w:val="24"/>
          <w:rtl w:val="0"/>
        </w:rPr>
        <w:t xml:space="preserve"> </w:t>
      </w:r>
      <w:r w:rsidDel="00000000" w:rsidR="00000000" w:rsidRPr="00000000">
        <w:rPr>
          <w:sz w:val="24"/>
          <w:szCs w:val="24"/>
          <w:rtl w:val="0"/>
        </w:rPr>
        <w:t xml:space="preserve">All comments received by </w:t>
      </w:r>
      <w:r w:rsidDel="00000000" w:rsidR="00000000" w:rsidRPr="00000000">
        <w:rPr>
          <w:b w:val="1"/>
          <w:bCs w:val="1"/>
          <w:sz w:val="24"/>
          <w:szCs w:val="24"/>
          <w:rtl w:val="0"/>
        </w:rPr>
        <w:t xml:space="preserve">December 29, 2025 </w:t>
      </w:r>
      <w:r w:rsidDel="00000000" w:rsidR="00000000" w:rsidRPr="00000000">
        <w:rPr>
          <w:sz w:val="24"/>
          <w:szCs w:val="24"/>
          <w:rtl w:val="0"/>
        </w:rPr>
        <w:t xml:space="preserve">or within eighteen (18) days following this posting (whichever is later)</w:t>
      </w:r>
      <w:r w:rsidDel="00000000" w:rsidR="00000000" w:rsidRPr="00000000">
        <w:rPr>
          <w:sz w:val="24"/>
          <w:szCs w:val="24"/>
          <w:rtl w:val="0"/>
        </w:rPr>
        <w:t xml:space="preserve"> will be considered by the Town of Woodloch prior to authorizing submission of a request for release of funds.  Comments should specify which part of this Notice they are addressing.</w:t>
      </w:r>
      <w:r w:rsidDel="00000000" w:rsidR="00000000" w:rsidRPr="00000000">
        <w:rPr>
          <w:rtl w:val="0"/>
        </w:rPr>
      </w:r>
    </w:p>
    <w:p w:rsidR="00000000" w:rsidDel="00000000" w:rsidP="00000000" w:rsidRDefault="00000000" w:rsidRPr="00000000" w14:paraId="0000002F">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30">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jc w:val="center"/>
        <w:rPr>
          <w:sz w:val="24"/>
          <w:szCs w:val="24"/>
        </w:rPr>
      </w:pPr>
      <w:r w:rsidDel="00000000" w:rsidR="00000000" w:rsidRPr="00000000">
        <w:rPr>
          <w:sz w:val="24"/>
          <w:szCs w:val="24"/>
          <w:rtl w:val="0"/>
        </w:rPr>
        <w:t xml:space="preserve">ENVIRONMENTAL CERTIFICATION</w:t>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sz w:val="24"/>
          <w:szCs w:val="24"/>
          <w:rtl w:val="0"/>
        </w:rPr>
        <w:t xml:space="preserve">The Town of Woodloch certifies to GLO that </w:t>
      </w:r>
      <w:r w:rsidDel="00000000" w:rsidR="00000000" w:rsidRPr="00000000">
        <w:rPr>
          <w:b w:val="1"/>
          <w:bCs w:val="1"/>
          <w:sz w:val="24"/>
          <w:szCs w:val="24"/>
          <w:rtl w:val="0"/>
        </w:rPr>
        <w:t xml:space="preserve">Tawnie Thieme</w:t>
      </w:r>
      <w:r w:rsidDel="00000000" w:rsidR="00000000" w:rsidRPr="00000000">
        <w:rPr>
          <w:sz w:val="24"/>
          <w:szCs w:val="24"/>
          <w:rtl w:val="0"/>
        </w:rPr>
        <w:t xml:space="preserve"> in their capacity as </w:t>
      </w:r>
      <w:r w:rsidDel="00000000" w:rsidR="00000000" w:rsidRPr="00000000">
        <w:rPr>
          <w:b w:val="1"/>
          <w:bCs w:val="1"/>
          <w:sz w:val="24"/>
          <w:szCs w:val="24"/>
          <w:rtl w:val="0"/>
        </w:rPr>
        <w:t xml:space="preserve">Mayor, </w:t>
      </w:r>
      <w:r w:rsidDel="00000000" w:rsidR="00000000" w:rsidRPr="00000000">
        <w:rPr>
          <w:sz w:val="24"/>
          <w:szCs w:val="24"/>
          <w:rtl w:val="0"/>
        </w:rPr>
        <w:t xml:space="preserve">consents to accept the jurisdiction of the Federal Courts if an action is brought to enforce responsibilities in relation to the environmental review process and that these responsibilities have been satisfied.  GLO’s approval of the certification satisfies its responsibilities under NEPA and related laws and authorities and allows the Town of Woodloch to use Program funds.</w:t>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33">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OBJECTIONS TO RELEASE OF FUNDS</w:t>
      </w:r>
    </w:p>
    <w:p w:rsidR="00000000" w:rsidDel="00000000" w:rsidP="00000000" w:rsidRDefault="00000000" w:rsidRPr="00000000" w14:paraId="00000034">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Rule="auto"/>
        <w:rPr>
          <w:b w:val="0"/>
          <w:bCs w:val="0"/>
          <w:sz w:val="24"/>
          <w:szCs w:val="24"/>
        </w:rPr>
      </w:pPr>
      <w:bookmarkStart w:colFirst="0" w:colLast="0" w:name="_avewali0uqer" w:id="1"/>
      <w:bookmarkEnd w:id="1"/>
      <w:r w:rsidDel="00000000" w:rsidR="00000000" w:rsidRPr="00000000">
        <w:rPr>
          <w:b w:val="0"/>
          <w:bCs w:val="0"/>
          <w:sz w:val="24"/>
          <w:szCs w:val="24"/>
          <w:rtl w:val="0"/>
        </w:rPr>
        <w:t xml:space="preserve">GLO will accept objections to its release of funds and the Town of Woodloch</w:t>
      </w:r>
      <w:r w:rsidDel="00000000" w:rsidR="00000000" w:rsidRPr="00000000">
        <w:rPr>
          <w:sz w:val="24"/>
          <w:szCs w:val="24"/>
          <w:rtl w:val="0"/>
        </w:rPr>
        <w:t xml:space="preserve">’s</w:t>
      </w:r>
      <w:r w:rsidDel="00000000" w:rsidR="00000000" w:rsidRPr="00000000">
        <w:rPr>
          <w:b w:val="0"/>
          <w:bCs w:val="0"/>
          <w:sz w:val="24"/>
          <w:szCs w:val="24"/>
          <w:rtl w:val="0"/>
        </w:rPr>
        <w:t xml:space="preserve"> certification for a period of fifteen days following the anticipated submission date or its actual receipt of the request (whichever is later) only if they are on one of the following bases: (a) the certification was not executed by the Certifying Officer of the Town of Woodloch; (b) the Town of Woodloch has omitted a step or failed to make a decision or finding required by HUD regulations at 24 CFR part 58; (c) the grant recipient or other participants in the development process have committed funds, incurred costs or undertaken activities not authorized by 24 CFR Part 58 before approval of a release of funds by GLO; or (d) another Federal agency acting pursuant to 40 CFR Part 1504 has submitted a written finding that the project is unsatisfactory from the standpoint of environmental quality.  Objections must be prepared and submitted in accordance with the required procedures (24 CFR Part 58, Sec. 58.76) and shall be addressed to Heather Lagrone, Texas General Land Office, PO Box 12873, Austin, TX 78711-2873, </w:t>
      </w:r>
      <w:hyperlink r:id="rId6">
        <w:r w:rsidDel="00000000" w:rsidR="00000000" w:rsidRPr="00000000">
          <w:rPr>
            <w:b w:val="0"/>
            <w:bCs w:val="0"/>
            <w:sz w:val="24"/>
            <w:szCs w:val="24"/>
            <w:u w:val="single"/>
            <w:rtl w:val="0"/>
          </w:rPr>
          <w:t xml:space="preserve">env.reviews@recovery.texas.gov</w:t>
        </w:r>
      </w:hyperlink>
      <w:r w:rsidDel="00000000" w:rsidR="00000000" w:rsidRPr="00000000">
        <w:rPr>
          <w:b w:val="0"/>
          <w:bCs w:val="0"/>
          <w:sz w:val="24"/>
          <w:szCs w:val="24"/>
          <w:rtl w:val="0"/>
        </w:rPr>
        <w:t xml:space="preserve">.  Potential objectors should contact GLO to verify the actual last day of the objection period.</w:t>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0" w:lineRule="auto"/>
        <w:rPr>
          <w:sz w:val="24"/>
          <w:szCs w:val="24"/>
        </w:rPr>
      </w:pPr>
      <w:r w:rsidDel="00000000" w:rsidR="00000000" w:rsidRPr="00000000">
        <w:rPr>
          <w:rtl w:val="0"/>
        </w:rPr>
      </w:r>
    </w:p>
    <w:p w:rsidR="00000000" w:rsidDel="00000000" w:rsidP="00000000" w:rsidRDefault="00000000" w:rsidRPr="00000000" w14:paraId="00000036">
      <w:pPr>
        <w:widowControl w:val="1"/>
        <w:spacing w:after="0" w:lineRule="auto"/>
        <w:rPr>
          <w:b w:val="1"/>
          <w:bCs w:val="1"/>
          <w:sz w:val="24"/>
          <w:szCs w:val="24"/>
          <w:shd w:fill="f3f3f3" w:val="clear"/>
        </w:rPr>
      </w:pPr>
      <w:r w:rsidDel="00000000" w:rsidR="00000000" w:rsidRPr="00000000">
        <w:rPr>
          <w:b w:val="1"/>
          <w:bCs w:val="1"/>
          <w:sz w:val="24"/>
          <w:szCs w:val="24"/>
          <w:rtl w:val="0"/>
        </w:rPr>
        <w:t xml:space="preserve">Tawnie Thieme, Mayor</w:t>
      </w:r>
      <w:r w:rsidDel="00000000" w:rsidR="00000000" w:rsidRPr="00000000">
        <w:rPr>
          <w:rtl w:val="0"/>
        </w:rPr>
      </w:r>
    </w:p>
    <w:sectPr>
      <w:pgSz w:h="15840" w:w="12240" w:orient="portrait"/>
      <w:pgMar w:bottom="72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rPr>
    </w:rPrDefault>
    <w:pPrDefault>
      <w:pPr>
        <w:widowControl w:val="0"/>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0"/>
      <w:spacing w:after="80" w:before="360" w:lineRule="auto"/>
    </w:pPr>
    <w:rPr>
      <w:b w:val="1"/>
      <w:bCs w:val="1"/>
      <w:sz w:val="36"/>
      <w:szCs w:val="36"/>
    </w:rPr>
  </w:style>
  <w:style w:type="paragraph" w:styleId="Heading3">
    <w:name w:val="heading 3"/>
    <w:basedOn w:val="Normal"/>
    <w:next w:val="Normal"/>
    <w:pPr>
      <w:keepNext w:val="0"/>
      <w:keepLines w:val="0"/>
      <w:pageBreakBefore w:val="0"/>
      <w:widowControl w:val="0"/>
      <w:spacing w:after="80" w:before="280" w:lineRule="auto"/>
    </w:pPr>
    <w:rPr>
      <w:b w:val="1"/>
      <w:bCs w:val="1"/>
      <w:sz w:val="28"/>
      <w:szCs w:val="28"/>
    </w:rPr>
  </w:style>
  <w:style w:type="paragraph" w:styleId="Heading4">
    <w:name w:val="heading 4"/>
    <w:basedOn w:val="Normal"/>
    <w:next w:val="Normal"/>
    <w:pPr>
      <w:keepNext w:val="0"/>
      <w:keepLines w:val="0"/>
      <w:pageBreakBefore w:val="0"/>
      <w:widowControl w:val="0"/>
      <w:spacing w:after="40" w:before="240" w:lineRule="auto"/>
    </w:pPr>
    <w:rPr>
      <w:b w:val="1"/>
      <w:bCs w:val="1"/>
      <w:sz w:val="24"/>
      <w:szCs w:val="24"/>
    </w:rPr>
  </w:style>
  <w:style w:type="paragraph" w:styleId="Heading5">
    <w:name w:val="heading 5"/>
    <w:basedOn w:val="Normal"/>
    <w:next w:val="Normal"/>
    <w:pPr>
      <w:keepNext w:val="0"/>
      <w:keepLines w:val="0"/>
      <w:pageBreakBefore w:val="0"/>
      <w:widowControl w:val="0"/>
      <w:spacing w:after="40" w:before="220" w:lineRule="auto"/>
    </w:pPr>
    <w:rPr>
      <w:b w:val="1"/>
      <w:bCs w:val="1"/>
      <w:sz w:val="22"/>
      <w:szCs w:val="22"/>
    </w:rPr>
  </w:style>
  <w:style w:type="paragraph" w:styleId="Heading6">
    <w:name w:val="heading 6"/>
    <w:basedOn w:val="Normal"/>
    <w:next w:val="Normal"/>
    <w:pPr>
      <w:keepNext w:val="0"/>
      <w:keepLines w:val="0"/>
      <w:pageBreakBefore w:val="0"/>
      <w:widowControl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0"/>
      <w:spacing w:after="120" w:before="480" w:lineRule="auto"/>
    </w:pPr>
    <w:rPr>
      <w:b w:val="1"/>
      <w:bCs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nv.reviews@recovery.texas.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